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E952" w14:textId="77777777" w:rsidR="005F550E" w:rsidRPr="008A455A" w:rsidRDefault="005F550E" w:rsidP="005F550E">
      <w:pPr>
        <w:keepNext/>
        <w:spacing w:after="0" w:line="240" w:lineRule="auto"/>
        <w:jc w:val="center"/>
        <w:outlineLvl w:val="1"/>
        <w:rPr>
          <w:rFonts w:ascii="Arial" w:eastAsia="PMingLiU" w:hAnsi="Arial" w:cs="Arial"/>
          <w:b/>
          <w:bCs/>
          <w:sz w:val="24"/>
          <w:szCs w:val="24"/>
          <w:lang w:val="en-US"/>
        </w:rPr>
      </w:pPr>
      <w:r w:rsidRPr="008A455A">
        <w:rPr>
          <w:rFonts w:ascii="Arial" w:eastAsia="PMingLiU" w:hAnsi="Arial" w:cs="Arial"/>
          <w:b/>
          <w:bCs/>
          <w:sz w:val="24"/>
          <w:szCs w:val="24"/>
          <w:lang w:val="en-US"/>
        </w:rPr>
        <w:t>CHRISTIAN WORSHIP - THEOLOGY AND PRACTICE</w:t>
      </w:r>
    </w:p>
    <w:p w14:paraId="0172D4D8" w14:textId="77777777" w:rsidR="005F550E" w:rsidRPr="008A455A" w:rsidRDefault="005F550E" w:rsidP="005F550E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</w:p>
    <w:p w14:paraId="2D5C2515" w14:textId="03D6B753" w:rsidR="005F550E" w:rsidRPr="008A455A" w:rsidRDefault="005F550E" w:rsidP="005F550E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  <w:r w:rsidRPr="008A455A">
        <w:rPr>
          <w:rFonts w:ascii="Arial" w:eastAsia="PMingLiU" w:hAnsi="Arial" w:cs="Arial"/>
          <w:sz w:val="24"/>
          <w:szCs w:val="24"/>
          <w:lang w:val="en-US" w:eastAsia="zh-TW"/>
        </w:rPr>
        <w:t xml:space="preserve">Session </w:t>
      </w:r>
      <w:r>
        <w:rPr>
          <w:rFonts w:ascii="Arial" w:eastAsia="PMingLiU" w:hAnsi="Arial" w:cs="Arial"/>
          <w:sz w:val="24"/>
          <w:szCs w:val="24"/>
          <w:lang w:val="en-US" w:eastAsia="zh-TW"/>
        </w:rPr>
        <w:t>5</w:t>
      </w:r>
      <w:r w:rsidRPr="008A455A">
        <w:rPr>
          <w:rFonts w:ascii="Arial" w:eastAsia="PMingLiU" w:hAnsi="Arial" w:cs="Arial"/>
          <w:sz w:val="24"/>
          <w:szCs w:val="24"/>
          <w:lang w:val="en-US" w:eastAsia="zh-TW"/>
        </w:rPr>
        <w:t xml:space="preserve"> </w:t>
      </w:r>
    </w:p>
    <w:p w14:paraId="43075C77" w14:textId="77777777" w:rsidR="005F550E" w:rsidRPr="008A455A" w:rsidRDefault="005F550E" w:rsidP="005F550E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</w:p>
    <w:p w14:paraId="0C730B4D" w14:textId="77777777" w:rsidR="005F550E" w:rsidRPr="008A455A" w:rsidRDefault="005F550E" w:rsidP="005F550E">
      <w:pPr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  <w:lang w:val="en-US" w:eastAsia="zh-TW"/>
        </w:rPr>
      </w:pPr>
      <w:r w:rsidRPr="008A455A">
        <w:rPr>
          <w:rFonts w:ascii="Arial" w:eastAsia="PMingLiU" w:hAnsi="Arial" w:cs="Arial"/>
          <w:b/>
          <w:bCs/>
          <w:sz w:val="24"/>
          <w:szCs w:val="24"/>
          <w:lang w:val="en-US" w:eastAsia="zh-TW"/>
        </w:rPr>
        <w:t>Rethinking Worship for the New Millennium</w:t>
      </w:r>
    </w:p>
    <w:p w14:paraId="67A4AB00" w14:textId="71E561A7" w:rsidR="00DF58C8" w:rsidRDefault="00DF58C8" w:rsidP="005F550E">
      <w:pPr>
        <w:jc w:val="center"/>
      </w:pPr>
    </w:p>
    <w:p w14:paraId="0472B75D" w14:textId="77777777" w:rsidR="005F550E" w:rsidRDefault="005F550E" w:rsidP="005F550E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Lecture 2</w:t>
      </w:r>
    </w:p>
    <w:p w14:paraId="3FF11CFD" w14:textId="77777777" w:rsidR="005F550E" w:rsidRDefault="005F550E" w:rsidP="005F550E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Culture in Which the Church Worship” (Part 2)</w:t>
      </w:r>
    </w:p>
    <w:p w14:paraId="1FF1E436" w14:textId="77777777" w:rsidR="005F550E" w:rsidRDefault="005F550E" w:rsidP="005F550E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</w:p>
    <w:p w14:paraId="678DBB9F" w14:textId="77777777" w:rsidR="005F550E" w:rsidRDefault="005F550E" w:rsidP="005F550E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4363AA2A" w14:textId="77777777" w:rsidR="005F550E" w:rsidRPr="00551D64" w:rsidRDefault="005F550E" w:rsidP="005F550E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551D64">
        <w:rPr>
          <w:rFonts w:ascii="Arial" w:hAnsi="Arial" w:cs="Arial"/>
          <w:sz w:val="24"/>
          <w:szCs w:val="24"/>
        </w:rPr>
        <w:t>The Entertained, LIAR Culture</w:t>
      </w:r>
    </w:p>
    <w:p w14:paraId="6183DA35" w14:textId="77777777" w:rsidR="005F550E" w:rsidRDefault="005F550E" w:rsidP="005F550E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1A571200" w14:textId="77777777" w:rsidR="005F550E" w:rsidRDefault="005F550E" w:rsidP="005F550E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195A4F50" w14:textId="77777777" w:rsidR="005F550E" w:rsidRPr="008C45E5" w:rsidRDefault="005F550E" w:rsidP="005F550E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38A16437" w14:textId="77777777" w:rsidR="005F550E" w:rsidRPr="00551D64" w:rsidRDefault="005F550E" w:rsidP="005F550E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551D64">
        <w:rPr>
          <w:rFonts w:ascii="Arial" w:hAnsi="Arial" w:cs="Arial"/>
          <w:sz w:val="24"/>
          <w:szCs w:val="24"/>
        </w:rPr>
        <w:t>The “So What?” and “Why Not?” culture</w:t>
      </w:r>
    </w:p>
    <w:p w14:paraId="228E55A5" w14:textId="77777777" w:rsidR="005F550E" w:rsidRDefault="005F550E" w:rsidP="005F550E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49784F3E" w14:textId="77777777" w:rsidR="005F550E" w:rsidRDefault="005F550E" w:rsidP="005F550E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2784CF1F" w14:textId="77777777" w:rsidR="005F550E" w:rsidRPr="008C45E5" w:rsidRDefault="005F550E" w:rsidP="005F550E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2D0AAAAF" w14:textId="77777777" w:rsidR="005F550E" w:rsidRPr="00551D64" w:rsidRDefault="005F550E" w:rsidP="005F550E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551D64">
        <w:rPr>
          <w:rFonts w:ascii="Arial" w:hAnsi="Arial" w:cs="Arial"/>
          <w:sz w:val="24"/>
          <w:szCs w:val="24"/>
        </w:rPr>
        <w:t>Jihad and McWorld</w:t>
      </w:r>
    </w:p>
    <w:p w14:paraId="0D42CDED" w14:textId="77777777" w:rsidR="005F550E" w:rsidRDefault="005F550E" w:rsidP="005F550E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56E2A21C" w14:textId="77777777" w:rsidR="005F550E" w:rsidRDefault="005F550E" w:rsidP="005F550E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4F720209" w14:textId="77777777" w:rsidR="005F550E" w:rsidRPr="008C45E5" w:rsidRDefault="005F550E" w:rsidP="005F550E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63C4E264" w14:textId="77777777" w:rsidR="005F550E" w:rsidRPr="00551D64" w:rsidRDefault="005F550E" w:rsidP="005F550E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551D64">
        <w:rPr>
          <w:rFonts w:ascii="Arial" w:hAnsi="Arial" w:cs="Arial"/>
          <w:sz w:val="24"/>
          <w:szCs w:val="24"/>
        </w:rPr>
        <w:t>The Homeless, Family-less Culture</w:t>
      </w:r>
    </w:p>
    <w:p w14:paraId="132E0F57" w14:textId="77777777" w:rsidR="005F550E" w:rsidRDefault="005F550E" w:rsidP="005F550E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690F3D7E" w14:textId="77777777" w:rsidR="005F550E" w:rsidRDefault="005F550E" w:rsidP="005F550E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08B6F028" w14:textId="77777777" w:rsidR="005F550E" w:rsidRPr="008C45E5" w:rsidRDefault="005F550E" w:rsidP="005F550E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6D27D8CA" w14:textId="77777777" w:rsidR="005F550E" w:rsidRPr="00551D64" w:rsidRDefault="005F550E" w:rsidP="005F550E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551D64">
        <w:rPr>
          <w:rFonts w:ascii="Arial" w:hAnsi="Arial" w:cs="Arial"/>
          <w:sz w:val="24"/>
          <w:szCs w:val="24"/>
        </w:rPr>
        <w:t>Other signs of sickness in the culture</w:t>
      </w:r>
    </w:p>
    <w:p w14:paraId="2CB4A84F" w14:textId="3974CA96" w:rsidR="005F550E" w:rsidRDefault="00E255AC" w:rsidP="005F550E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Questions for Discussion</w:t>
      </w:r>
    </w:p>
    <w:p w14:paraId="508CB1FC" w14:textId="4A7F90F9" w:rsidR="00E255AC" w:rsidRDefault="00E255AC" w:rsidP="00E255AC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 </w:t>
      </w:r>
      <w:proofErr w:type="spellStart"/>
      <w:r>
        <w:rPr>
          <w:rFonts w:ascii="Arial" w:hAnsi="Arial" w:cs="Arial"/>
          <w:sz w:val="24"/>
          <w:szCs w:val="24"/>
        </w:rPr>
        <w:t>Barna</w:t>
      </w:r>
      <w:proofErr w:type="spellEnd"/>
      <w:r>
        <w:rPr>
          <w:rFonts w:ascii="Arial" w:hAnsi="Arial" w:cs="Arial"/>
          <w:sz w:val="24"/>
          <w:szCs w:val="24"/>
        </w:rPr>
        <w:t xml:space="preserve">, Christian sociologist, reports that less than 1 in 10 </w:t>
      </w:r>
      <w:r w:rsidR="0098353F">
        <w:rPr>
          <w:rFonts w:ascii="Arial" w:hAnsi="Arial" w:cs="Arial"/>
          <w:sz w:val="24"/>
          <w:szCs w:val="24"/>
        </w:rPr>
        <w:t xml:space="preserve">(?) </w:t>
      </w:r>
      <w:r>
        <w:rPr>
          <w:rFonts w:ascii="Arial" w:hAnsi="Arial" w:cs="Arial"/>
          <w:sz w:val="24"/>
          <w:szCs w:val="24"/>
        </w:rPr>
        <w:t xml:space="preserve">who claim to be “born-again Christians” have a Christian worldview that actually </w:t>
      </w:r>
      <w:r w:rsidR="0098353F">
        <w:rPr>
          <w:rFonts w:ascii="Arial" w:hAnsi="Arial" w:cs="Arial"/>
          <w:sz w:val="24"/>
          <w:szCs w:val="24"/>
        </w:rPr>
        <w:t>drive</w:t>
      </w:r>
      <w:r>
        <w:rPr>
          <w:rFonts w:ascii="Arial" w:hAnsi="Arial" w:cs="Arial"/>
          <w:sz w:val="24"/>
          <w:szCs w:val="24"/>
        </w:rPr>
        <w:t>s their attitudes and behaviors. Do you think that is true in North America? Why might that be the case?</w:t>
      </w:r>
    </w:p>
    <w:p w14:paraId="615C9DA3" w14:textId="77777777" w:rsidR="0098353F" w:rsidRPr="0098353F" w:rsidRDefault="0098353F" w:rsidP="0098353F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12B5CE58" w14:textId="39185BAB" w:rsidR="00E255AC" w:rsidRDefault="00E255AC" w:rsidP="00E255AC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difference between worship and evangelism and why is that important?</w:t>
      </w:r>
    </w:p>
    <w:p w14:paraId="768186B6" w14:textId="77777777" w:rsidR="0098353F" w:rsidRPr="0098353F" w:rsidRDefault="0098353F" w:rsidP="0098353F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435D7F7A" w14:textId="6219DAEB" w:rsidR="00E255AC" w:rsidRDefault="00E255AC" w:rsidP="00E255AC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well does your congregation keep God as the focus both of worship and of discussions about worship? On what grounds do you make your assessment?</w:t>
      </w:r>
    </w:p>
    <w:p w14:paraId="14F04B4E" w14:textId="77777777" w:rsidR="0098353F" w:rsidRPr="0098353F" w:rsidRDefault="0098353F" w:rsidP="0098353F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30E6AC49" w14:textId="6185B252" w:rsidR="00E255AC" w:rsidRDefault="00E255AC" w:rsidP="00E255AC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well do members of your congregation engage</w:t>
      </w:r>
      <w:r w:rsidR="0098353F">
        <w:rPr>
          <w:rFonts w:ascii="Arial" w:hAnsi="Arial" w:cs="Arial"/>
          <w:sz w:val="24"/>
          <w:szCs w:val="24"/>
        </w:rPr>
        <w:t xml:space="preserve"> in witnessing to neighbors? Is your congregation a hospitable church? Why or why not?</w:t>
      </w:r>
    </w:p>
    <w:p w14:paraId="6116DC76" w14:textId="77777777" w:rsidR="0098353F" w:rsidRPr="0098353F" w:rsidRDefault="0098353F" w:rsidP="0098353F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14:paraId="759EF121" w14:textId="341EFD58" w:rsidR="0098353F" w:rsidRDefault="0098353F" w:rsidP="00E255AC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wrong turns have your congregation made in reaction to the surrounding culture? What could be done to turn back to a more biblical approach?</w:t>
      </w:r>
    </w:p>
    <w:p w14:paraId="211626D6" w14:textId="48D89B42" w:rsidR="00E255AC" w:rsidRPr="00E255AC" w:rsidRDefault="00E255AC" w:rsidP="00E255AC">
      <w:pPr>
        <w:pStyle w:val="ListParagraph"/>
        <w:spacing w:before="240" w:line="240" w:lineRule="auto"/>
        <w:ind w:left="360"/>
        <w:rPr>
          <w:rFonts w:ascii="Arial" w:hAnsi="Arial" w:cs="Arial"/>
          <w:sz w:val="24"/>
          <w:szCs w:val="24"/>
        </w:rPr>
      </w:pPr>
    </w:p>
    <w:p w14:paraId="4EC13B9C" w14:textId="77777777" w:rsidR="005F550E" w:rsidRDefault="005F550E"/>
    <w:sectPr w:rsidR="005F550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FD3D7" w14:textId="77777777" w:rsidR="003D4D09" w:rsidRDefault="003D4D09" w:rsidP="0098353F">
      <w:pPr>
        <w:spacing w:after="0" w:line="240" w:lineRule="auto"/>
      </w:pPr>
      <w:r>
        <w:separator/>
      </w:r>
    </w:p>
  </w:endnote>
  <w:endnote w:type="continuationSeparator" w:id="0">
    <w:p w14:paraId="4E3E1B69" w14:textId="77777777" w:rsidR="003D4D09" w:rsidRDefault="003D4D09" w:rsidP="0098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256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36BB2" w14:textId="6210B154" w:rsidR="0098353F" w:rsidRDefault="009835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853FCD" w14:textId="77777777" w:rsidR="0098353F" w:rsidRDefault="00983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0B195" w14:textId="77777777" w:rsidR="003D4D09" w:rsidRDefault="003D4D09" w:rsidP="0098353F">
      <w:pPr>
        <w:spacing w:after="0" w:line="240" w:lineRule="auto"/>
      </w:pPr>
      <w:r>
        <w:separator/>
      </w:r>
    </w:p>
  </w:footnote>
  <w:footnote w:type="continuationSeparator" w:id="0">
    <w:p w14:paraId="27F05714" w14:textId="77777777" w:rsidR="003D4D09" w:rsidRDefault="003D4D09" w:rsidP="0098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1FB6"/>
    <w:multiLevelType w:val="hybridMultilevel"/>
    <w:tmpl w:val="7A56A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94C1C"/>
    <w:multiLevelType w:val="hybridMultilevel"/>
    <w:tmpl w:val="F1D8A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0E"/>
    <w:rsid w:val="003D4D09"/>
    <w:rsid w:val="005F550E"/>
    <w:rsid w:val="0098353F"/>
    <w:rsid w:val="00DF58C8"/>
    <w:rsid w:val="00E2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280A"/>
  <w15:chartTrackingRefBased/>
  <w15:docId w15:val="{E5E6F0C1-E431-4050-B2A7-FD98672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3F"/>
  </w:style>
  <w:style w:type="paragraph" w:styleId="Footer">
    <w:name w:val="footer"/>
    <w:basedOn w:val="Normal"/>
    <w:link w:val="FooterChar"/>
    <w:uiPriority w:val="99"/>
    <w:unhideWhenUsed/>
    <w:rsid w:val="0098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CHRISTIAN WORSHIP - THEOLOGY AND PRACTICE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 Wang</dc:creator>
  <cp:keywords/>
  <dc:description/>
  <cp:lastModifiedBy>Hansel Wang</cp:lastModifiedBy>
  <cp:revision>1</cp:revision>
  <dcterms:created xsi:type="dcterms:W3CDTF">2020-07-01T17:53:00Z</dcterms:created>
  <dcterms:modified xsi:type="dcterms:W3CDTF">2020-07-01T18:30:00Z</dcterms:modified>
</cp:coreProperties>
</file>